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Layout w:type="fixed"/>
        <w:tblLook w:val="01E0" w:firstRow="1" w:lastRow="1" w:firstColumn="1" w:lastColumn="1" w:noHBand="0" w:noVBand="0"/>
      </w:tblPr>
      <w:tblGrid>
        <w:gridCol w:w="9897"/>
      </w:tblGrid>
      <w:tr w:rsidR="00417B8B">
        <w:trPr>
          <w:trHeight w:val="925"/>
        </w:trPr>
        <w:tc>
          <w:tcPr>
            <w:tcW w:w="9683" w:type="dxa"/>
          </w:tcPr>
          <w:p w:rsidR="00417B8B" w:rsidRDefault="00F52B1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8160" cy="59436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0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</w:tr>
      <w:tr w:rsidR="00417B8B">
        <w:trPr>
          <w:trHeight w:val="1166"/>
        </w:trPr>
        <w:tc>
          <w:tcPr>
            <w:tcW w:w="9683" w:type="dxa"/>
            <w:tcBorders>
              <w:bottom w:val="double" w:sz="4" w:space="0" w:color="000000"/>
            </w:tcBorders>
          </w:tcPr>
          <w:p w:rsidR="00417B8B" w:rsidRDefault="00F52B14"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АРТИНСКОГО </w:t>
            </w:r>
            <w:r w:rsidR="00F70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ОКРУГА</w:t>
            </w:r>
          </w:p>
          <w:p w:rsidR="00417B8B" w:rsidRDefault="00F52B14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</w:t>
            </w:r>
          </w:p>
        </w:tc>
      </w:tr>
    </w:tbl>
    <w:p w:rsidR="00417B8B" w:rsidRDefault="00417B8B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380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480"/>
        <w:gridCol w:w="1081"/>
        <w:gridCol w:w="744"/>
        <w:gridCol w:w="484"/>
        <w:gridCol w:w="1591"/>
      </w:tblGrid>
      <w:tr w:rsidR="00417B8B">
        <w:tc>
          <w:tcPr>
            <w:tcW w:w="479" w:type="dxa"/>
          </w:tcPr>
          <w:p w:rsidR="00417B8B" w:rsidRDefault="00F52B1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</w:tcPr>
          <w:p w:rsidR="00417B8B" w:rsidRDefault="00501C90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15.08.2025</w:t>
            </w:r>
          </w:p>
        </w:tc>
        <w:tc>
          <w:tcPr>
            <w:tcW w:w="484" w:type="dxa"/>
          </w:tcPr>
          <w:p w:rsidR="00417B8B" w:rsidRDefault="00F52B1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417B8B" w:rsidRDefault="00501C90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</w:tr>
      <w:tr w:rsidR="00417B8B">
        <w:trPr>
          <w:trHeight w:val="363"/>
        </w:trPr>
        <w:tc>
          <w:tcPr>
            <w:tcW w:w="1560" w:type="dxa"/>
            <w:gridSpan w:val="2"/>
          </w:tcPr>
          <w:p w:rsidR="00417B8B" w:rsidRDefault="00417B8B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7B8B" w:rsidRDefault="00F52B14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Арти</w:t>
            </w:r>
          </w:p>
        </w:tc>
        <w:tc>
          <w:tcPr>
            <w:tcW w:w="744" w:type="dxa"/>
          </w:tcPr>
          <w:p w:rsidR="00417B8B" w:rsidRDefault="00417B8B">
            <w:pPr>
              <w:widowControl w:val="0"/>
            </w:pPr>
          </w:p>
        </w:tc>
        <w:tc>
          <w:tcPr>
            <w:tcW w:w="484" w:type="dxa"/>
          </w:tcPr>
          <w:p w:rsidR="00417B8B" w:rsidRDefault="00417B8B">
            <w:pPr>
              <w:widowControl w:val="0"/>
            </w:pPr>
          </w:p>
        </w:tc>
        <w:tc>
          <w:tcPr>
            <w:tcW w:w="1591" w:type="dxa"/>
          </w:tcPr>
          <w:p w:rsidR="00417B8B" w:rsidRDefault="00417B8B">
            <w:pPr>
              <w:widowControl w:val="0"/>
            </w:pPr>
          </w:p>
        </w:tc>
      </w:tr>
    </w:tbl>
    <w:p w:rsidR="00417B8B" w:rsidRDefault="00F52B14">
      <w:pPr>
        <w:overflowPunct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</w:t>
      </w:r>
    </w:p>
    <w:p w:rsidR="00417B8B" w:rsidRDefault="00F52B14">
      <w:pPr>
        <w:overflowPunct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</w:t>
      </w:r>
    </w:p>
    <w:tbl>
      <w:tblPr>
        <w:tblW w:w="978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17B8B">
        <w:tc>
          <w:tcPr>
            <w:tcW w:w="9781" w:type="dxa"/>
          </w:tcPr>
          <w:p w:rsidR="00417B8B" w:rsidRDefault="00F52B14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проведении муниципального конкурсного отбора</w:t>
            </w:r>
          </w:p>
          <w:p w:rsidR="00C46F30" w:rsidRDefault="00F52B14" w:rsidP="00C46F30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проектов инициативного бюджетирования</w:t>
            </w:r>
            <w:r w:rsidR="00C46F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планируемых </w:t>
            </w:r>
          </w:p>
          <w:p w:rsidR="00417B8B" w:rsidRDefault="00F7043E" w:rsidP="00C46F30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 реализации в 2026</w:t>
            </w:r>
            <w:r w:rsidR="00C46F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году</w:t>
            </w:r>
            <w:r w:rsidR="00F52B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Артинском</w:t>
            </w:r>
            <w:r w:rsidR="00C46F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муниципальном</w:t>
            </w:r>
            <w:r w:rsidR="00503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C46F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округе</w:t>
            </w:r>
          </w:p>
        </w:tc>
      </w:tr>
    </w:tbl>
    <w:p w:rsidR="00417B8B" w:rsidRDefault="00417B8B">
      <w:pPr>
        <w:widowControl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890"/>
      </w:tblGrid>
      <w:tr w:rsidR="00417B8B">
        <w:trPr>
          <w:trHeight w:val="1674"/>
        </w:trPr>
        <w:tc>
          <w:tcPr>
            <w:tcW w:w="9890" w:type="dxa"/>
          </w:tcPr>
          <w:p w:rsidR="00417B8B" w:rsidRDefault="00F52B14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 целях исполнения Постановления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Артинского </w:t>
            </w:r>
            <w:r w:rsidR="00F704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округа </w:t>
            </w:r>
            <w:r w:rsidRPr="000934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0934AA" w:rsidRPr="000934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18.02.2020г. №113</w:t>
            </w:r>
            <w:r w:rsidRPr="000934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«Об утверждении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Порядка проведения конкурсного отбора проектов инициативного бюджетирования в Артинском городском округе»</w:t>
            </w:r>
          </w:p>
        </w:tc>
      </w:tr>
      <w:tr w:rsidR="00417B8B">
        <w:trPr>
          <w:trHeight w:val="80"/>
        </w:trPr>
        <w:tc>
          <w:tcPr>
            <w:tcW w:w="9890" w:type="dxa"/>
          </w:tcPr>
          <w:p w:rsidR="00417B8B" w:rsidRDefault="00F52B14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ПОСТАНОВЛЯЮ:</w:t>
            </w:r>
          </w:p>
        </w:tc>
      </w:tr>
    </w:tbl>
    <w:p w:rsidR="00417B8B" w:rsidRDefault="00F52B14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</w:t>
      </w:r>
    </w:p>
    <w:p w:rsidR="00417B8B" w:rsidRDefault="00F52B14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муниципальный конкурсный отбор проектов инициативного </w:t>
      </w:r>
      <w:r w:rsidR="00C46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бюджетирования,</w:t>
      </w:r>
      <w:r w:rsidR="00F70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планируемых к реализации в 2026</w:t>
      </w:r>
      <w:r w:rsidR="00C46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F70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Артинском муниципальном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округе (далее – конкурсный отбор).</w:t>
      </w:r>
    </w:p>
    <w:p w:rsidR="00417B8B" w:rsidRDefault="00F52B14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Определить:</w:t>
      </w:r>
    </w:p>
    <w:p w:rsidR="00417B8B" w:rsidRDefault="00F52B14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дату начала подачи конкурсных заявок на </w:t>
      </w:r>
      <w:r w:rsidR="0050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конкурсном отборе – </w:t>
      </w:r>
      <w:r w:rsidR="00F24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</w:t>
      </w:r>
      <w:r w:rsidR="005C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417B8B" w:rsidRDefault="00F52B14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дату окончания приема подачи конкурсных заявок на </w:t>
      </w:r>
      <w:r w:rsidR="00F24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конкурсном отборе – 25</w:t>
      </w:r>
      <w:r w:rsidR="005C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417B8B" w:rsidRDefault="00F52B14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приема конкурсных заявок на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конкурсном отборе: Администрация Артинского </w:t>
      </w:r>
      <w:r w:rsidR="00F70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округа, 623340, Свердловская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пгт.Арти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100. </w:t>
      </w:r>
    </w:p>
    <w:p w:rsidR="00417B8B" w:rsidRDefault="00F52B14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«Муниципальном вестнике» газеты «Артинские вести» и разместить на официальном сайте Администрации Артинского </w:t>
      </w:r>
      <w:r w:rsidR="00F704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 сети Интернет (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https://arti.midural.ru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7B8B" w:rsidRDefault="00F52B14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Артинского </w:t>
      </w:r>
      <w:r w:rsidR="00F704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Сыворотко Т.М. </w:t>
      </w:r>
    </w:p>
    <w:p w:rsidR="00417B8B" w:rsidRDefault="00417B8B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8B" w:rsidRDefault="00417B8B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7B8B" w:rsidRDefault="00417B8B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7B8B" w:rsidRDefault="00F52B14">
      <w:pPr>
        <w:widowControl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Артинского </w:t>
      </w:r>
      <w:r w:rsidR="00F704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ок</w:t>
      </w:r>
      <w:r w:rsidR="00F241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руга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А.А. Константинов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sectPr w:rsidR="00417B8B">
      <w:pgSz w:w="11906" w:h="16838"/>
      <w:pgMar w:top="1134" w:right="707" w:bottom="993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7A2D"/>
    <w:multiLevelType w:val="multilevel"/>
    <w:tmpl w:val="C52E1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7A0F0E"/>
    <w:multiLevelType w:val="multilevel"/>
    <w:tmpl w:val="6A2C73DA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1CD5315"/>
    <w:multiLevelType w:val="multilevel"/>
    <w:tmpl w:val="06623B4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nsid w:val="687050E2"/>
    <w:multiLevelType w:val="multilevel"/>
    <w:tmpl w:val="68609F4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B5C3A80"/>
    <w:multiLevelType w:val="multilevel"/>
    <w:tmpl w:val="15244BD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8B"/>
    <w:rsid w:val="00040364"/>
    <w:rsid w:val="000934AA"/>
    <w:rsid w:val="001E5F82"/>
    <w:rsid w:val="00417B8B"/>
    <w:rsid w:val="00501C90"/>
    <w:rsid w:val="00503436"/>
    <w:rsid w:val="005C3B17"/>
    <w:rsid w:val="00627E7F"/>
    <w:rsid w:val="00A23F8C"/>
    <w:rsid w:val="00B90F83"/>
    <w:rsid w:val="00C46F30"/>
    <w:rsid w:val="00F0691C"/>
    <w:rsid w:val="00F2416D"/>
    <w:rsid w:val="00F52B14"/>
    <w:rsid w:val="00F7043E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8B3DC4"/>
  </w:style>
  <w:style w:type="character" w:customStyle="1" w:styleId="a4">
    <w:name w:val="Нижний колонтитул Знак"/>
    <w:basedOn w:val="a0"/>
    <w:uiPriority w:val="99"/>
    <w:qFormat/>
    <w:locked/>
    <w:rsid w:val="008B3DC4"/>
  </w:style>
  <w:style w:type="character" w:customStyle="1" w:styleId="a5">
    <w:name w:val="Текст выноски Знак"/>
    <w:uiPriority w:val="99"/>
    <w:semiHidden/>
    <w:qFormat/>
    <w:locked/>
    <w:rsid w:val="00B9625E"/>
    <w:rPr>
      <w:rFonts w:ascii="Segoe UI" w:hAnsi="Segoe UI" w:cs="Segoe UI"/>
      <w:sz w:val="18"/>
      <w:szCs w:val="18"/>
    </w:rPr>
  </w:style>
  <w:style w:type="character" w:customStyle="1" w:styleId="a6">
    <w:name w:val="Текст концевой сноски Знак"/>
    <w:uiPriority w:val="99"/>
    <w:semiHidden/>
    <w:qFormat/>
    <w:locked/>
    <w:rsid w:val="007F537E"/>
    <w:rPr>
      <w:sz w:val="20"/>
      <w:szCs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7F537E"/>
    <w:rPr>
      <w:vertAlign w:val="superscript"/>
    </w:rPr>
  </w:style>
  <w:style w:type="character" w:customStyle="1" w:styleId="a8">
    <w:name w:val="Текст сноски Знак"/>
    <w:uiPriority w:val="99"/>
    <w:semiHidden/>
    <w:qFormat/>
    <w:locked/>
    <w:rsid w:val="007F537E"/>
    <w:rPr>
      <w:sz w:val="20"/>
      <w:szCs w:val="20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F537E"/>
    <w:rPr>
      <w:vertAlign w:val="superscript"/>
    </w:rPr>
  </w:style>
  <w:style w:type="character" w:customStyle="1" w:styleId="-">
    <w:name w:val="Интернет-ссылка"/>
    <w:uiPriority w:val="99"/>
    <w:unhideWhenUsed/>
    <w:rsid w:val="00D47A79"/>
    <w:rPr>
      <w:color w:val="0000FF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uiPriority w:val="99"/>
    <w:qFormat/>
    <w:rsid w:val="00946434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946434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946434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qFormat/>
    <w:rsid w:val="00946434"/>
    <w:pPr>
      <w:widowControl w:val="0"/>
    </w:pPr>
    <w:rPr>
      <w:rFonts w:ascii="Tahoma" w:eastAsia="Times New Roman" w:hAnsi="Tahoma" w:cs="Tahoma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qFormat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endnote text"/>
    <w:basedOn w:val="a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paragraph" w:styleId="af4">
    <w:name w:val="footnote text"/>
    <w:basedOn w:val="a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6C5D48"/>
    <w:pPr>
      <w:ind w:left="720"/>
      <w:contextualSpacing/>
    </w:pPr>
  </w:style>
  <w:style w:type="table" w:styleId="af6">
    <w:name w:val="Table Grid"/>
    <w:basedOn w:val="a1"/>
    <w:uiPriority w:val="99"/>
    <w:rsid w:val="00C44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8B3DC4"/>
  </w:style>
  <w:style w:type="character" w:customStyle="1" w:styleId="a4">
    <w:name w:val="Нижний колонтитул Знак"/>
    <w:basedOn w:val="a0"/>
    <w:uiPriority w:val="99"/>
    <w:qFormat/>
    <w:locked/>
    <w:rsid w:val="008B3DC4"/>
  </w:style>
  <w:style w:type="character" w:customStyle="1" w:styleId="a5">
    <w:name w:val="Текст выноски Знак"/>
    <w:uiPriority w:val="99"/>
    <w:semiHidden/>
    <w:qFormat/>
    <w:locked/>
    <w:rsid w:val="00B9625E"/>
    <w:rPr>
      <w:rFonts w:ascii="Segoe UI" w:hAnsi="Segoe UI" w:cs="Segoe UI"/>
      <w:sz w:val="18"/>
      <w:szCs w:val="18"/>
    </w:rPr>
  </w:style>
  <w:style w:type="character" w:customStyle="1" w:styleId="a6">
    <w:name w:val="Текст концевой сноски Знак"/>
    <w:uiPriority w:val="99"/>
    <w:semiHidden/>
    <w:qFormat/>
    <w:locked/>
    <w:rsid w:val="007F537E"/>
    <w:rPr>
      <w:sz w:val="20"/>
      <w:szCs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7F537E"/>
    <w:rPr>
      <w:vertAlign w:val="superscript"/>
    </w:rPr>
  </w:style>
  <w:style w:type="character" w:customStyle="1" w:styleId="a8">
    <w:name w:val="Текст сноски Знак"/>
    <w:uiPriority w:val="99"/>
    <w:semiHidden/>
    <w:qFormat/>
    <w:locked/>
    <w:rsid w:val="007F537E"/>
    <w:rPr>
      <w:sz w:val="20"/>
      <w:szCs w:val="20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F537E"/>
    <w:rPr>
      <w:vertAlign w:val="superscript"/>
    </w:rPr>
  </w:style>
  <w:style w:type="character" w:customStyle="1" w:styleId="-">
    <w:name w:val="Интернет-ссылка"/>
    <w:uiPriority w:val="99"/>
    <w:unhideWhenUsed/>
    <w:rsid w:val="00D47A79"/>
    <w:rPr>
      <w:color w:val="0000FF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uiPriority w:val="99"/>
    <w:qFormat/>
    <w:rsid w:val="00946434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946434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946434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qFormat/>
    <w:rsid w:val="00946434"/>
    <w:pPr>
      <w:widowControl w:val="0"/>
    </w:pPr>
    <w:rPr>
      <w:rFonts w:ascii="Tahoma" w:eastAsia="Times New Roman" w:hAnsi="Tahoma" w:cs="Tahoma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qFormat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endnote text"/>
    <w:basedOn w:val="a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paragraph" w:styleId="af4">
    <w:name w:val="footnote text"/>
    <w:basedOn w:val="a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6C5D48"/>
    <w:pPr>
      <w:ind w:left="720"/>
      <w:contextualSpacing/>
    </w:pPr>
  </w:style>
  <w:style w:type="table" w:styleId="af6">
    <w:name w:val="Table Grid"/>
    <w:basedOn w:val="a1"/>
    <w:uiPriority w:val="99"/>
    <w:rsid w:val="00C44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A047-F930-4DE8-A8C4-077E9455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ApГO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Санникова Наталья Сергеевна</dc:creator>
  <cp:lastModifiedBy>Сыворотко Татьяна Михайловна</cp:lastModifiedBy>
  <cp:revision>2</cp:revision>
  <cp:lastPrinted>2024-08-16T07:01:00Z</cp:lastPrinted>
  <dcterms:created xsi:type="dcterms:W3CDTF">2025-08-18T07:02:00Z</dcterms:created>
  <dcterms:modified xsi:type="dcterms:W3CDTF">2025-08-18T07:02:00Z</dcterms:modified>
  <dc:language>ru-RU</dc:language>
</cp:coreProperties>
</file>